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2F2F2">
    <v:background id="_x0000_s2049">
      <v:fill type="pattern" on="t" color2="#FFFFFF" o:title="5%" focussize="0,0" r:id="rId6"/>
    </v:background>
  </w:background>
  <w:body>
    <w:tbl>
      <w:tblPr>
        <w:tblStyle w:val="7"/>
        <w:tblW w:w="4895" w:type="pct"/>
        <w:tblInd w:w="-16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5336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Предмет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Технология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- Информационная безопасность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Автор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Четвергов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А.Б., Дерягин А.В., Седов С.А. и др.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Класс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7-8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Описание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Верхний = 1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Левый = 0,75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Нижний = 1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Правый = 0,75 дюйм (пт)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Ширина = 11,69 дюйм (пт) ЛИСТА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Высота = 8,27 дюйм (пт) ЛИСТА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2 колонки = 2*35,63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Интервал м/у колонками = 2,14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Межстрочный интервал = 1 ИЛИ 1,5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Шрифт*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Times New Roman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Размер шрифта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Формат документа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word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D7FFD7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tt-RU" w:eastAsia="ru-RU"/>
                <w14:textFill>
                  <w14:solidFill>
                    <w14:schemeClr w14:val="tx1"/>
                  </w14:solidFill>
                </w14:textFill>
              </w:rPr>
              <w:t>Технический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специалист ГАОУ РОЦ*</w:t>
            </w:r>
          </w:p>
        </w:tc>
        <w:tc>
          <w:tcPr>
            <w:tcW w:w="5336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Бадертдинов</w: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Салават Ришатович,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instrText xml:space="preserve"> HYPERLINK "mailto:3325173080@qq.com" </w:instrTex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9"/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3325173080@qq.com</w:t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telegram:  badert14</w:t>
            </w:r>
          </w:p>
        </w:tc>
      </w:tr>
    </w:tbl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4816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2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103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Инструкция по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выполнению работы на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олимпиаде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103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 xml:space="preserve">Всероссийская олимпиада школьников 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>по технологии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val="en-US" w:eastAsia="ru-RU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>профиль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val="en-US" w:eastAsia="ru-RU"/>
              </w:rPr>
              <w:t xml:space="preserve"> «Информационная безопасность»</w:t>
            </w:r>
            <w:r>
              <w:rPr>
                <w:rFonts w:ascii="Times New Roman" w:hAnsi="Times New Roman" w:eastAsia="Times New Roman" w:cs="Times New Roman"/>
                <w:b/>
                <w:bCs/>
                <w:sz w:val="21"/>
                <w:szCs w:val="21"/>
                <w:highlight w:val="none"/>
                <w:lang w:eastAsia="ru-RU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  <w:t>Муниципальный этап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1"/>
                <w:szCs w:val="21"/>
                <w:highlight w:val="none"/>
                <w:lang w:val="en-US" w:eastAsia="ru-RU"/>
              </w:rPr>
              <w:t>7-8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val="tt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  <w:t>класс</w:t>
            </w:r>
            <w:bookmarkStart w:id="0" w:name="OLE_LINK2"/>
            <w:r>
              <w:rPr>
                <w:rFonts w:ascii="Times New Roman" w:hAnsi="Times New Roman" w:eastAsia="Times New Roman" w:cs="Times New Roman"/>
                <w:b/>
                <w:sz w:val="21"/>
                <w:szCs w:val="21"/>
                <w:highlight w:val="none"/>
                <w:lang w:eastAsia="ru-RU"/>
              </w:rPr>
              <w:t>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</w:t>
            </w:r>
            <w:r>
              <w:rPr>
                <w:rFonts w:hint="eastAsia" w:ascii="SimSun" w:hAnsi="SimSun" w:eastAsia="SimSun" w:cs="SimSun"/>
                <w:sz w:val="21"/>
                <w:szCs w:val="21"/>
                <w:highlight w:val="none"/>
                <w:lang w:val="en-US" w:eastAsia="ru-RU"/>
              </w:rPr>
              <w:t>－</w:t>
            </w: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67"/>
              <w:jc w:val="both"/>
              <w:textAlignment w:val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none"/>
                <w:lang w:eastAsia="ru-RU"/>
              </w:rPr>
              <w:t xml:space="preserve">Максимальное количество баллов – </w:t>
            </w:r>
            <w:r>
              <w:rPr>
                <w:rFonts w:hint="default" w:ascii="Times New Roman" w:hAnsi="Times New Roman" w:eastAsia="Times New Roman" w:cs="Times New Roman"/>
                <w:sz w:val="21"/>
                <w:szCs w:val="21"/>
                <w:highlight w:val="none"/>
                <w:lang w:val="en-US" w:eastAsia="ru-RU"/>
              </w:rPr>
              <w:t>100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highlight w:val="none"/>
                <w:lang w:eastAsia="ru-RU"/>
              </w:rPr>
              <w:t>.</w:t>
            </w:r>
            <w:bookmarkEnd w:id="0"/>
          </w:p>
        </w:tc>
      </w:tr>
    </w:tbl>
    <w:p>
      <w:pPr>
        <w:rPr>
          <w:rFonts w:ascii="Times New Roman" w:hAnsi="Times New Roman" w:eastAsia="Times New Roman" w:cs="Times New Roman"/>
          <w:b/>
          <w:color w:val="333399"/>
          <w:sz w:val="20"/>
          <w:szCs w:val="20"/>
          <w:highlight w:val="none"/>
          <w:lang w:val="tt-RU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0"/>
          <w:szCs w:val="20"/>
          <w:highlight w:val="none"/>
          <w:lang w:val="tt-RU" w:eastAsia="ru-RU"/>
        </w:rPr>
        <w:br w:type="page"/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t>Задания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1. 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Вставьте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пропущенное слово.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Обычно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промышленные технологии состоят из нескольких частей, которые называются ___?___ технологиями.</w:t>
      </w:r>
    </w:p>
    <w:p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Задание 2.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Выделяют три основные составляющие любого интерьера. Одна из них «функциональность и психологическая атмосфера». Перечислите другие две.</w:t>
      </w:r>
    </w:p>
    <w:p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Задание 3.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Искусственно созданный материал состоящий из нескольких компонентов – это ___?___. Впишите слово (одна ячейка = одна буква).</w:t>
      </w:r>
    </w:p>
    <w:p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Задание 4.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Начертите электрическую схему, состоящую из проводов, источника тока (гальванического элемента), двух электрических ламп и трех выключателей (ключей). При включении первого ключа должна загораться лампа №1. При включении второго ключа должна загораться лампа №2. При включении третьего ключа должны гореть обе лампы.</w:t>
      </w:r>
    </w:p>
    <w:p>
      <w:pPr>
        <w:spacing w:line="240" w:lineRule="auto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SimSun" w:hAnsi="SimSun" w:eastAsia="SimSun" w:cs="SimSun"/>
          <w:b w:val="0"/>
          <w:bCs w:val="0"/>
          <w:sz w:val="24"/>
          <w:szCs w:val="24"/>
          <w:highlight w:val="non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896620</wp:posOffset>
            </wp:positionH>
            <wp:positionV relativeFrom="paragraph">
              <wp:posOffset>169545</wp:posOffset>
            </wp:positionV>
            <wp:extent cx="2722880" cy="1645285"/>
            <wp:effectExtent l="0" t="0" r="7620" b="5715"/>
            <wp:wrapTopAndBottom/>
            <wp:docPr id="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2288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Чертеж выполнен в масштабе 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>2,5 : 1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. Определите (ответы указывайте в мм): 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А) действительный радиус окружности, изображенной на чертеже в центре детали;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– Б) действительный размер детали по горизонтали (габариты – от левого до правого края детали).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5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5455285</wp:posOffset>
            </wp:positionH>
            <wp:positionV relativeFrom="paragraph">
              <wp:posOffset>499745</wp:posOffset>
            </wp:positionV>
            <wp:extent cx="1942465" cy="1791970"/>
            <wp:effectExtent l="0" t="0" r="635" b="1143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6. </w:t>
      </w:r>
      <w:r>
        <w:rPr>
          <w:sz w:val="22"/>
          <w:szCs w:val="22"/>
          <w:highlight w:val="none"/>
        </w:rPr>
        <w:t>Шифр,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известный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как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«квадрат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Полибия»,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устроен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следующим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образом.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квадратную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или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прямоугольную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таблицу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вписываются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буквы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алфавита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(для</w:t>
      </w:r>
      <w:r>
        <w:rPr>
          <w:rFonts w:hint="default"/>
          <w:sz w:val="22"/>
          <w:szCs w:val="22"/>
          <w:highlight w:val="none"/>
          <w:lang w:val="ru-RU"/>
        </w:rPr>
        <w:t xml:space="preserve"> 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кодирования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 алфавитном порядке, для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шифрования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 в произвольном,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при этом расположение букв в таблице является ключом), строки и столбцы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заменяются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 пары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цифр, которыми отмечены, соответственно, строка 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столбец,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в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которых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стоит</w:t>
      </w:r>
      <w:r>
        <w:rPr>
          <w:spacing w:val="-2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данная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буква.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Например,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иллюстрации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ниже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буква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>«</w:t>
      </w:r>
      <w:r>
        <w:rPr>
          <w:sz w:val="22"/>
          <w:szCs w:val="22"/>
          <w:highlight w:val="none"/>
          <w:lang w:val="ru-RU"/>
        </w:rPr>
        <w:t>М</w:t>
      </w:r>
      <w:r>
        <w:rPr>
          <w:sz w:val="22"/>
          <w:szCs w:val="22"/>
          <w:highlight w:val="none"/>
        </w:rPr>
        <w:t>»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зашифрована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сочетанием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цифр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«3</w:t>
      </w:r>
      <w:r>
        <w:rPr>
          <w:rFonts w:hint="default"/>
          <w:sz w:val="22"/>
          <w:szCs w:val="22"/>
          <w:highlight w:val="none"/>
          <w:lang w:val="ru-RU"/>
        </w:rPr>
        <w:t>2</w:t>
      </w:r>
      <w:r>
        <w:rPr>
          <w:sz w:val="22"/>
          <w:szCs w:val="22"/>
          <w:highlight w:val="none"/>
        </w:rPr>
        <w:t>»,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слово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</w:t>
      </w:r>
      <w:r>
        <w:rPr>
          <w:sz w:val="22"/>
          <w:szCs w:val="22"/>
          <w:highlight w:val="none"/>
          <w:lang w:val="ru-RU"/>
        </w:rPr>
        <w:t>МИР</w:t>
      </w:r>
      <w:r>
        <w:rPr>
          <w:sz w:val="22"/>
          <w:szCs w:val="22"/>
          <w:highlight w:val="none"/>
        </w:rPr>
        <w:t>» –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«3</w:t>
      </w:r>
      <w:r>
        <w:rPr>
          <w:rFonts w:hint="default"/>
          <w:sz w:val="22"/>
          <w:szCs w:val="22"/>
          <w:highlight w:val="none"/>
          <w:lang w:val="ru-RU"/>
        </w:rPr>
        <w:t>2</w:t>
      </w:r>
      <w:r>
        <w:rPr>
          <w:spacing w:val="-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2</w:t>
      </w:r>
      <w:r>
        <w:rPr>
          <w:rFonts w:hint="default"/>
          <w:sz w:val="22"/>
          <w:szCs w:val="22"/>
          <w:highlight w:val="none"/>
          <w:lang w:val="ru-RU"/>
        </w:rPr>
        <w:t>4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rFonts w:hint="default"/>
          <w:sz w:val="22"/>
          <w:szCs w:val="22"/>
          <w:highlight w:val="none"/>
          <w:lang w:val="ru-RU"/>
        </w:rPr>
        <w:t>36</w:t>
      </w:r>
      <w:r>
        <w:rPr>
          <w:sz w:val="22"/>
          <w:szCs w:val="22"/>
          <w:highlight w:val="none"/>
        </w:rPr>
        <w:t>».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3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>Таким</w:t>
      </w:r>
      <w:r>
        <w:rPr>
          <w:spacing w:val="-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шифром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некоторый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текст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(без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пробелов,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сохранением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знаков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препинания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точки,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запятой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вопросительного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знака):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41 32 34 42 36 16 42 56 33 16 31 56 23 63 65 42 34 31 56 26 34 41 31 43 52 11 42 56 64 41 34 13 16 53 11 33 24 63 34 42 32 16 33 16 33 55 64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sz w:val="22"/>
          <w:szCs w:val="22"/>
          <w:highlight w:val="none"/>
        </w:rPr>
      </w:pPr>
      <w:r>
        <w:rPr>
          <w:spacing w:val="-4"/>
          <w:sz w:val="22"/>
          <w:szCs w:val="22"/>
          <w:highlight w:val="none"/>
        </w:rPr>
        <w:t>Установите,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</w:t>
      </w:r>
      <w:r>
        <w:rPr>
          <w:spacing w:val="-4"/>
          <w:sz w:val="22"/>
          <w:szCs w:val="22"/>
          <w:highlight w:val="none"/>
        </w:rPr>
        <w:t>колько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  <w:lang w:val="ru-RU"/>
        </w:rPr>
        <w:t>точек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зашифровано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сообщении.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pacing w:val="-3"/>
          <w:sz w:val="22"/>
          <w:szCs w:val="22"/>
          <w:highlight w:val="none"/>
          <w:u w:val="none"/>
          <w:lang w:val="ru-RU"/>
        </w:rPr>
        <w:t xml:space="preserve">Задание 7.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Напишите предпоследнее слово открытого текста (</w:t>
      </w:r>
      <w:r>
        <w:rPr>
          <w:rFonts w:hint="default" w:ascii="Times New Roman" w:hAnsi="Times New Roman" w:cs="Times New Roman"/>
          <w:b w:val="0"/>
          <w:bCs w:val="0"/>
          <w:i/>
          <w:iCs/>
          <w:sz w:val="22"/>
          <w:szCs w:val="22"/>
          <w:highlight w:val="none"/>
          <w:lang w:val="ru-RU"/>
        </w:rPr>
        <w:t>смотрите зашифрованное сообщение в задании 6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) без изменения его написания.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8.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По приведённому квадрату Полибия зашифруйте слово «КЛЮЧ». Отв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ет запишите как одно число без разделителей.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Определите,</w:t>
      </w:r>
      <w:r>
        <w:rPr>
          <w:rFonts w:hint="default" w:ascii="Times New Roman" w:hAnsi="Times New Roman" w:cs="Times New Roman"/>
          <w:spacing w:val="-12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какое</w:t>
      </w:r>
      <w:r>
        <w:rPr>
          <w:rFonts w:hint="default" w:ascii="Times New Roman" w:hAnsi="Times New Roman" w:cs="Times New Roman"/>
          <w:spacing w:val="-1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слово</w:t>
      </w:r>
      <w:r>
        <w:rPr>
          <w:rFonts w:hint="default" w:ascii="Times New Roman" w:hAnsi="Times New Roman" w:cs="Times New Roman"/>
          <w:spacing w:val="-7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зашифровано</w:t>
      </w:r>
      <w:r>
        <w:rPr>
          <w:rFonts w:hint="default" w:ascii="Times New Roman" w:hAnsi="Times New Roman" w:cs="Times New Roman"/>
          <w:spacing w:val="-10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</w:rPr>
        <w:t>шифртекстом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36 16 33 34 13 11 46 24 63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.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21"/>
          <w:tab w:val="left" w:pos="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42" w:lineRule="exact"/>
        <w:ind w:right="0" w:rightChars="0"/>
        <w:jc w:val="left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РЕПУТАЦИЯ.  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РЕНОВАЦИЯ.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 – В)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РЕПЕТИЦИЯ</w:t>
      </w:r>
    </w:p>
    <w:p>
      <w:pPr>
        <w:pStyle w:val="16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6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rFonts w:hint="default"/>
          <w:spacing w:val="-3"/>
          <w:sz w:val="22"/>
          <w:szCs w:val="22"/>
          <w:highlight w:val="none"/>
          <w:u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10. </w:t>
      </w:r>
      <w:r>
        <w:rPr>
          <w:spacing w:val="-3"/>
          <w:sz w:val="22"/>
          <w:szCs w:val="22"/>
          <w:highlight w:val="none"/>
          <w:u w:val="none"/>
          <w:lang w:val="ru-RU"/>
        </w:rPr>
        <w:t>Установите шифробозначение (замену) буквы «Г»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 шифртексте 35 36 34 44 36 11 32 32 11</w:t>
      </w:r>
    </w:p>
    <w:p>
      <w:pPr>
        <w:pStyle w:val="16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6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11. </w:t>
      </w:r>
      <w:r>
        <w:rPr>
          <w:sz w:val="22"/>
          <w:szCs w:val="22"/>
          <w:highlight w:val="none"/>
        </w:rPr>
        <w:t>Для</w:t>
      </w:r>
      <w:r>
        <w:rPr>
          <w:spacing w:val="6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обеспечения</w:t>
      </w:r>
      <w:r>
        <w:rPr>
          <w:spacing w:val="6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контроля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пропуска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сотрудников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была</w:t>
      </w:r>
      <w:r>
        <w:rPr>
          <w:spacing w:val="6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нанята</w:t>
      </w:r>
      <w:r>
        <w:rPr>
          <w:spacing w:val="6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охрана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 установлены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пропускные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турникеты,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этом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руководитель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отдела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информационной безопасности решил заменить пропуска на универсальный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ключ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доступа.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Какой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тип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аутентификации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тут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предусмотрен?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_однофакторная аутентификация_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_двухфакторная аутентификация_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_многофакторная аутентификация_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12-15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100" w:firstLine="0" w:firstLineChars="0"/>
        <w:jc w:val="both"/>
        <w:textAlignment w:val="auto"/>
        <w:rPr>
          <w:b/>
          <w:bCs/>
          <w:i/>
          <w:iCs/>
          <w:sz w:val="22"/>
          <w:szCs w:val="22"/>
          <w:highlight w:val="none"/>
        </w:rPr>
      </w:pPr>
      <w:r>
        <w:rPr>
          <w:b/>
          <w:bCs/>
          <w:i/>
          <w:iCs/>
          <w:spacing w:val="-1"/>
          <w:sz w:val="22"/>
          <w:szCs w:val="22"/>
          <w:highlight w:val="none"/>
        </w:rPr>
        <w:t xml:space="preserve">В компании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N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» </w:t>
      </w:r>
      <w:r>
        <w:rPr>
          <w:b/>
          <w:bCs/>
          <w:i/>
          <w:iCs/>
          <w:sz w:val="22"/>
          <w:szCs w:val="22"/>
          <w:highlight w:val="none"/>
        </w:rPr>
        <w:t>усовершенствова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ли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ы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защиты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информации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теперь</w:t>
      </w:r>
      <w:r>
        <w:rPr>
          <w:b/>
          <w:bCs/>
          <w:i/>
          <w:iCs/>
          <w:spacing w:val="-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полный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цикл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услуг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хранению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После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 этого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разные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объекты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различными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нарушителями.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12.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сбора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об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информационной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системе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компании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злоумышленники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похитили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внешний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администратора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безопасности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паролями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нескольких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 при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этом больше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нигде зафиксированы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13. </w:t>
      </w:r>
      <w:r>
        <w:rPr>
          <w:spacing w:val="-1"/>
          <w:sz w:val="22"/>
          <w:szCs w:val="22"/>
          <w:highlight w:val="none"/>
        </w:rPr>
        <w:t xml:space="preserve">Обнаружив пропажу, </w:t>
      </w:r>
      <w:r>
        <w:rPr>
          <w:sz w:val="22"/>
          <w:szCs w:val="22"/>
          <w:highlight w:val="none"/>
        </w:rPr>
        <w:t>системный администратор немедленно заблокировал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учётные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записи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чьи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похищенном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носителе,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самым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доступность информации, к которой имели доступ пользователи_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_предотвратил угрозу нарушения конфиденциальности информации на носителе_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целостность информации в системе компании_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14.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z w:val="22"/>
          <w:szCs w:val="22"/>
          <w:highlight w:val="none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одного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пользователей,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авторизовались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системе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под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учётными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данными,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после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чего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скопировали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служебные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сменили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пароль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пользователя.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15.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1"/>
          <w:sz w:val="22"/>
          <w:szCs w:val="22"/>
          <w:highlight w:val="none"/>
        </w:rPr>
        <w:t>Для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нанесения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финального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удара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нарушители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одновременно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провели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DDoS-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атаку на облачное хранилище компании, а также проникли в него и изменили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больше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мог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запрашивать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неё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сведения.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Реализация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этой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угрозы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нарушила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>
      <w:pPr>
        <w:spacing w:line="240" w:lineRule="auto"/>
        <w:rPr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>
      <w:pPr>
        <w:pStyle w:val="12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16-19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  <w:t>В компании «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en-US"/>
        </w:rPr>
        <w:t>E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  <w:t>» усовершенствовали систему информационной безопасности. После этого информационная система компании стала целью атаки со стороны злоумышленников.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>Задание 16. Сначала нарушители решили скомпрометировать системы 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17.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После успешной компрометации ключа шифрования нарушители перехватили несколько передаваемых по сети зашифрованных сообщений и, заблокировав их доставку получателю, прочли их и подменили на собственные, которые затем были отправлены по назначению. 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18. </w:t>
      </w:r>
      <w:r>
        <w:rPr>
          <w:spacing w:val="-3"/>
          <w:sz w:val="22"/>
          <w:szCs w:val="22"/>
          <w:highlight w:val="none"/>
          <w:u w:val="none"/>
          <w:lang w:val="ru-RU"/>
        </w:rPr>
        <w:t>В другом случае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символов.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Помимо системы шифрования целью атаки стала и система электронной подписи, разработанная компанией. Однако ещё до действий нарушителей отправитель (один из сотрудников 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отправителя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не нарушили безопасность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достоверность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целостность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pStyle w:val="12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20-23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pStyle w:val="12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К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омпании</w:t>
      </w:r>
      <w:r>
        <w:rPr>
          <w:b/>
          <w:bCs/>
          <w:i/>
          <w:iCs/>
          <w:spacing w:val="-22"/>
          <w:sz w:val="22"/>
          <w:szCs w:val="22"/>
          <w:highlight w:val="none"/>
        </w:rPr>
        <w:t xml:space="preserve">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M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»</w:t>
      </w:r>
      <w:r>
        <w:rPr>
          <w:b/>
          <w:bCs/>
          <w:i/>
          <w:iCs/>
          <w:spacing w:val="-2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требуется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уделять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внимание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обеспечению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целостности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информации.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20. </w:t>
      </w:r>
      <w:r>
        <w:rPr>
          <w:spacing w:val="-2"/>
          <w:sz w:val="22"/>
          <w:szCs w:val="22"/>
          <w:highlight w:val="none"/>
        </w:rPr>
        <w:t>Укажите,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какую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из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предложенных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ниже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мер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предпочтительно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использовать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самой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компании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для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контроля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целостности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пользовательских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данных,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хранимых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 облачном хранилище. Эти данные могут передаваться и храниться клиентами</w:t>
      </w:r>
      <w:r>
        <w:rPr>
          <w:rFonts w:hint="default"/>
          <w:spacing w:val="-3"/>
          <w:sz w:val="22"/>
          <w:szCs w:val="22"/>
          <w:highlight w:val="none"/>
          <w:lang w:val="ru-RU"/>
        </w:rPr>
        <w:t xml:space="preserve"> 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зашифрованном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виде.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pStyle w:val="16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pStyle w:val="16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21. </w:t>
      </w:r>
      <w:r>
        <w:rPr>
          <w:sz w:val="22"/>
          <w:szCs w:val="22"/>
          <w:highlight w:val="none"/>
        </w:rPr>
        <w:t>Укажите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меру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из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перечисленных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ниже,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наиболее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предпочтительна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нём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данных.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pStyle w:val="16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</w:p>
    <w:p>
      <w:pPr>
        <w:pStyle w:val="16"/>
        <w:numPr>
          <w:ilvl w:val="0"/>
          <w:numId w:val="0"/>
        </w:numPr>
        <w:tabs>
          <w:tab w:val="left" w:pos="518"/>
        </w:tabs>
        <w:spacing w:before="0" w:after="0" w:line="240" w:lineRule="auto"/>
        <w:ind w:right="103" w:rightChars="0"/>
        <w:jc w:val="both"/>
        <w:rPr>
          <w:spacing w:val="-3"/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22. </w:t>
      </w:r>
      <w:r>
        <w:rPr>
          <w:spacing w:val="-3"/>
          <w:sz w:val="22"/>
          <w:szCs w:val="22"/>
          <w:highlight w:val="none"/>
        </w:rPr>
        <w:t>Передавая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партнёрам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программные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продукты,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дальнейшее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распространение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которых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допускается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лицензионным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соглашением,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компании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следует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использовать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отслеживания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несанкционированного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распространения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pStyle w:val="16"/>
        <w:numPr>
          <w:ilvl w:val="0"/>
          <w:numId w:val="0"/>
        </w:numPr>
        <w:tabs>
          <w:tab w:val="left" w:pos="489"/>
        </w:tabs>
        <w:spacing w:before="89" w:after="0" w:line="240" w:lineRule="auto"/>
        <w:ind w:right="100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23. </w:t>
      </w:r>
      <w:r>
        <w:rPr>
          <w:spacing w:val="-6"/>
          <w:sz w:val="22"/>
          <w:szCs w:val="22"/>
          <w:highlight w:val="none"/>
        </w:rPr>
        <w:t>Укажите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две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меры,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которые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компания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может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использовать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для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подтверждения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внесения клиентами изменений в библиотеки распространённого по лицензии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программного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обеспечения.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>
      <w:pPr>
        <w:pStyle w:val="12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24-27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pStyle w:val="12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 xml:space="preserve">Разработка решений для обеспечения целостности данных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одно из направлений деятельности компании «О».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24.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Одна из наиболее распространённых задач – обеспечение контроля целостности информации, передаваемой по открытым каналам связи. Выберите меру защиты информации, которая подойдёт для решения указанной задачи.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_вычисление контрольной суммы_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_система хэширования_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25.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Одной из категорий продуктов, выпускаемых компанией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являются программные средства выработки функций хэширования. Выберите задачу, для решения которой может применяться одно из таких средств.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информации, передаваемой по открытым каналам связи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контроля достоверности поступающих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отправляемых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хранимых на сервере файлов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26.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функций хэширования коллизией называется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входное значение, для которого не определено выходное значение функции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значение функции, для которого не определено ни одного входного значения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пара входных значений, для которых значения функции совпадают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ситуация, когда невозможно корректно вычислить значение функции хэширования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27.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 отдельных случаях для контроля целостности могут применяться цифровые водяные знаки. Для решения какой задачи они используются?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данных, хранимых на сервере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продуктов, распространяемых по лицензии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целостности записей в базе данных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pStyle w:val="12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28-30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Руководство банка решило усовершенствовать системы информационной безопасности и для этого внедрить новые способы аутентификации. На основе анализа угроз было принято решение защищать как информационные ресурсы организации, так и служебные помещения от несанкционированного доступа.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28.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обеспечения контроля пропуска сотрудников была нанята охрана и установлены пропускные турникеты, к которым сотрудники должны прикладывать смарт-карты. Какие типы аутентификации реализованы? Выберите 2 варианта.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владения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Перед входом в каждый служебный кабинет стоит робот, который получает уведомление о посетителе и просит его пройти аутентификацию, чтобы войти внутрь. Для этого требуется встать на отмеченную позицию перед роботом и замереть на несколько секунд, пока робот проводит «осмотр» и сопоставляет отсканированную картинку с внутренней базой данных сотрудников. Какой тип аутентификации используется?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знания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GPS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биометрическая аутентификация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30.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запуска компьютера на рабочем месте сотрудника руководство установило следующую систему: сначала она требует ввести PIN-код, после его успешного ввода пользователю требуется поднести электронный ключ к считывателю, а если ключ распознан как корректный, то пользователю предлагается приложить палец к сканеру. Укажите, какая система аутентификации реализована.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трёхфакторная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>
      <w:pPr>
        <w:pStyle w:val="12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31-34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» расширила круг предоставляемых услуг и теперь занимается комплексным обеспечением информационной безопасности. К сожалению, недавно одно из её новых решений – система контроля и протоколирования действий пользователей – подверглось атаке злоумышленников с целью демонстрации её слабостей.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31.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 начальном этапе атаки нарушители внедрили в базы данных систем, в которых было развёрнуто решение от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вредоносную программу, которая могла блокировать или искажать (каждое из этих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32.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После реализации описанной выше угрозы часть клиентов отказались от использования системы и самостоятельно удалили или заблокировали собранную информацию об активности собственных сотрудников. Такое действие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не нарушили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информационную безопасность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конфиденциальность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целостность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33.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Другие клиенты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 приняли решение передать собранные данные на хранение в облачное хранилище, уже контролирующееся нарушителями. Что могут нарушить злоумышленники, полностью контролируя такое хранилище?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34. Стремясь снизить последствия от воздействия на развёрнутые у клиентов продукты, компания приняла решение без ведома клиентов сохранять копии собираемой в их системах информации на своих серверах, передавая её в зашифрованном виде по сети Интернет. Такое действие, относительно информации клиентов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конфиденциальность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конфиденциальность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доступность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никак не повлияло на информационную безопасность_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Д)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целостность собираемой информации_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</w:p>
    <w:p>
      <w:pPr>
        <w:pStyle w:val="12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35-3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8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Для обеспечения возможности надёжного использования своих продуктов 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» принимает меры по обеспечению целостности хранимых записей.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35. Укажите меру из предложенных ниже, подходящую для контроля целостности записей на сервере, сохраняемых в виде файлов, в которые не производится запись.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система контроля версий_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функции хэширования_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цифровая подпись_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электронная подпись_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36. Для схем цифровой подписи открытый (публичный) ключ используется для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вычисления значения функции хэширования_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для формирования электронной подписи_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зашифрования отправляемых сообщений_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проверки электронной подписи_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 xml:space="preserve">Задание 37. Строя коллизию для известной функции хэширования, нарушитель стремится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нарушить целостность отправляемого сообщения_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не дать возможность заметить внесённые в передаваемую информацию изменения_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осуществить подмену информации, от которой вычислена функция_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подобрать входное значение функции, для которой известен результат вычисления функции_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38. Для качественной функции хэширования одним из требований является</w:t>
      </w:r>
    </w:p>
    <w:p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отсутствие коллизий, вычисляемых при известной размерности выходного значения_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прообраза_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значения функции_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существенное изменение значения функции при внесении изменений во входное значение_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pStyle w:val="12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39-40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Руководство МФЦ стремится повысить уровень защищённости для своих сотрудников, для чего решило усилить меры аутентификации на ряде позиций объекта.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39. Для обеспечения пропускного режима в организации была нанята охрана и установлены пропускные турникеты. Сотрудник должен поднести к турникету пропуск, представляющий собой смарт-карту, при этом охранник визуально определяет, соответствует ли входящий фотографии, отображаемой на экране. Какой тип аутентификации реализован?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владения и биометрии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40. Каждому  директору  выдаётся  служебный  ноутбук  для  работы в корпоративной сети вне офиса. Ноутбук имеет сенсорную панель, клавиатуру, качественный микрофон со встроенной системой распознавания голоса и камеру. Для входа требуется ввести логин и пароль от учётной записи пользователя, с которой связано портативное электронное средство аутентификации, его требуется представить системе (подключить к ноутбуку). Какой тип аутентификации реализован?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биометрическая на основе факторов знания и владения_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биометрии_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</w:p>
    <w:p>
      <w:pPr>
        <w:pStyle w:val="12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Рекомендации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задания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 41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Достаточным является лаконичный ответ, содержащий ответы на пункты 1–3 в сочетании «информация (конкретные данные из приведённых в условии) – канал утечки – момент времени (действия пилотов или этапы полёта) – способ реализации угрозы (средство)», например: «Паспортные данные посетителя банка могут быть похищены по оптическому каналу в момент предъявления паспорта охране при помощи скрытой камеры, установленной рядом с постом охраны; телефонный номер может быть похищен по акустическому каналу в момент сообщения его оператору банка при помощи подслушивающего устройства («жучка»), размещённого рядом с рабочим местом оператора».</w:t>
      </w: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Рассмотрите все возможные сочетания похищаемой информации и каналов утечки.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ru-RU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41.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</w:t>
      </w:r>
      <w:r>
        <w:rPr>
          <w:rFonts w:hint="default" w:ascii="Times New Roman" w:hAnsi="Times New Roman" w:cs="Times New Roman"/>
          <w:spacing w:val="-10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вокзале</w:t>
      </w:r>
      <w:r>
        <w:rPr>
          <w:rFonts w:hint="default" w:ascii="Times New Roman" w:hAnsi="Times New Roman" w:cs="Times New Roman"/>
          <w:spacing w:val="-13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установлены</w:t>
      </w:r>
      <w:r>
        <w:rPr>
          <w:rFonts w:hint="default" w:ascii="Times New Roman" w:hAnsi="Times New Roman" w:cs="Times New Roman"/>
          <w:spacing w:val="-9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терминалы</w:t>
      </w:r>
      <w:r>
        <w:rPr>
          <w:rFonts w:hint="default" w:ascii="Times New Roman" w:hAnsi="Times New Roman" w:cs="Times New Roman"/>
          <w:spacing w:val="-1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самообслуживания.</w:t>
      </w:r>
      <w:r>
        <w:rPr>
          <w:rFonts w:hint="default" w:ascii="Times New Roman" w:hAnsi="Times New Roman" w:cs="Times New Roman"/>
          <w:spacing w:val="-12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</w:rPr>
        <w:t>Пассажиру</w:t>
      </w:r>
      <w:r>
        <w:rPr>
          <w:rFonts w:hint="default" w:ascii="Times New Roman" w:hAnsi="Times New Roman" w:cs="Times New Roman"/>
          <w:spacing w:val="-68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  <w:szCs w:val="22"/>
          <w:highlight w:val="none"/>
        </w:rPr>
        <w:t xml:space="preserve">для приобретения </w:t>
      </w:r>
      <w:r>
        <w:rPr>
          <w:rFonts w:hint="default" w:ascii="Times New Roman" w:hAnsi="Times New Roman" w:cs="Times New Roman"/>
          <w:spacing w:val="-1"/>
          <w:sz w:val="22"/>
          <w:szCs w:val="22"/>
          <w:highlight w:val="none"/>
        </w:rPr>
        <w:t>билета требуется самостоятельно ввести дату отправления и</w:t>
      </w:r>
      <w:r>
        <w:rPr>
          <w:rFonts w:hint="default" w:ascii="Times New Roman" w:hAnsi="Times New Roman" w:cs="Times New Roman"/>
          <w:spacing w:val="-67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номер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поезда,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на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который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требуется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билет,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ввести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при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помощи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экранной</w:t>
      </w:r>
      <w:r>
        <w:rPr>
          <w:rFonts w:hint="default" w:ascii="Times New Roman" w:hAnsi="Times New Roman" w:cs="Times New Roman"/>
          <w:spacing w:val="-68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клавиатуры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и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встроенного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сканера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паспортные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данные,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выбрать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место,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1"/>
          <w:sz w:val="22"/>
          <w:szCs w:val="22"/>
          <w:highlight w:val="none"/>
        </w:rPr>
        <w:t xml:space="preserve">отсканировать документы,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дающие право на приобретение льготного билета,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6"/>
          <w:sz w:val="22"/>
          <w:szCs w:val="22"/>
          <w:highlight w:val="none"/>
        </w:rPr>
        <w:t>после</w:t>
      </w:r>
      <w:r>
        <w:rPr>
          <w:rFonts w:hint="default" w:ascii="Times New Roman" w:hAnsi="Times New Roman" w:cs="Times New Roman"/>
          <w:spacing w:val="-20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6"/>
          <w:sz w:val="22"/>
          <w:szCs w:val="22"/>
          <w:highlight w:val="none"/>
        </w:rPr>
        <w:t>чего</w:t>
      </w:r>
      <w:r>
        <w:rPr>
          <w:rFonts w:hint="default" w:ascii="Times New Roman" w:hAnsi="Times New Roman" w:cs="Times New Roman"/>
          <w:spacing w:val="-19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6"/>
          <w:sz w:val="22"/>
          <w:szCs w:val="22"/>
          <w:highlight w:val="none"/>
        </w:rPr>
        <w:t>осуществить</w:t>
      </w:r>
      <w:r>
        <w:rPr>
          <w:rFonts w:hint="default" w:ascii="Times New Roman" w:hAnsi="Times New Roman" w:cs="Times New Roman"/>
          <w:spacing w:val="-2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  <w:highlight w:val="none"/>
        </w:rPr>
        <w:t>оплату</w:t>
      </w:r>
      <w:r>
        <w:rPr>
          <w:rFonts w:hint="default" w:ascii="Times New Roman" w:hAnsi="Times New Roman" w:cs="Times New Roman"/>
          <w:spacing w:val="-24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  <w:highlight w:val="none"/>
        </w:rPr>
        <w:t>банковской</w:t>
      </w:r>
      <w:r>
        <w:rPr>
          <w:rFonts w:hint="default" w:ascii="Times New Roman" w:hAnsi="Times New Roman" w:cs="Times New Roman"/>
          <w:spacing w:val="-2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  <w:highlight w:val="none"/>
        </w:rPr>
        <w:t>картой,</w:t>
      </w:r>
      <w:r>
        <w:rPr>
          <w:rFonts w:hint="default" w:ascii="Times New Roman" w:hAnsi="Times New Roman" w:cs="Times New Roman"/>
          <w:spacing w:val="-18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  <w:highlight w:val="none"/>
        </w:rPr>
        <w:t>вставив</w:t>
      </w:r>
      <w:r>
        <w:rPr>
          <w:rFonts w:hint="default" w:ascii="Times New Roman" w:hAnsi="Times New Roman" w:cs="Times New Roman"/>
          <w:spacing w:val="-18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  <w:highlight w:val="none"/>
        </w:rPr>
        <w:t>её</w:t>
      </w:r>
      <w:r>
        <w:rPr>
          <w:rFonts w:hint="default" w:ascii="Times New Roman" w:hAnsi="Times New Roman" w:cs="Times New Roman"/>
          <w:spacing w:val="-20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  <w:highlight w:val="none"/>
        </w:rPr>
        <w:t>в</w:t>
      </w:r>
      <w:r>
        <w:rPr>
          <w:rFonts w:hint="default" w:ascii="Times New Roman" w:hAnsi="Times New Roman" w:cs="Times New Roman"/>
          <w:spacing w:val="-2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5"/>
          <w:sz w:val="22"/>
          <w:szCs w:val="22"/>
          <w:highlight w:val="none"/>
        </w:rPr>
        <w:t>соответствующий</w:t>
      </w:r>
      <w:r>
        <w:rPr>
          <w:rFonts w:hint="default" w:ascii="Times New Roman" w:hAnsi="Times New Roman" w:cs="Times New Roman"/>
          <w:spacing w:val="-68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разъём</w:t>
      </w:r>
      <w:r>
        <w:rPr>
          <w:rFonts w:hint="default" w:ascii="Times New Roman" w:hAnsi="Times New Roman" w:cs="Times New Roman"/>
          <w:spacing w:val="-15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терминала</w:t>
      </w:r>
      <w:r>
        <w:rPr>
          <w:rFonts w:hint="default" w:ascii="Times New Roman" w:hAnsi="Times New Roman" w:cs="Times New Roman"/>
          <w:spacing w:val="-15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и</w:t>
      </w:r>
      <w:r>
        <w:rPr>
          <w:rFonts w:hint="default" w:ascii="Times New Roman" w:hAnsi="Times New Roman" w:cs="Times New Roman"/>
          <w:spacing w:val="-13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введя</w:t>
      </w:r>
      <w:r>
        <w:rPr>
          <w:rFonts w:hint="default" w:ascii="Times New Roman" w:hAnsi="Times New Roman" w:cs="Times New Roman"/>
          <w:spacing w:val="-15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PIN-код.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jc w:val="both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</w:rPr>
        <w:t>Спустя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некоторое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время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были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обнаружены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утечки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персональных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данных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пассажиров</w:t>
      </w:r>
      <w:r>
        <w:rPr>
          <w:rFonts w:hint="default" w:ascii="Times New Roman" w:hAnsi="Times New Roman" w:cs="Times New Roman"/>
          <w:spacing w:val="-2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(паспортных</w:t>
      </w:r>
      <w:r>
        <w:rPr>
          <w:rFonts w:hint="default" w:ascii="Times New Roman" w:hAnsi="Times New Roman" w:cs="Times New Roman"/>
          <w:spacing w:val="-19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данных</w:t>
      </w:r>
      <w:r>
        <w:rPr>
          <w:rFonts w:hint="default" w:ascii="Times New Roman" w:hAnsi="Times New Roman" w:cs="Times New Roman"/>
          <w:spacing w:val="-19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и</w:t>
      </w:r>
      <w:r>
        <w:rPr>
          <w:rFonts w:hint="default" w:ascii="Times New Roman" w:hAnsi="Times New Roman" w:cs="Times New Roman"/>
          <w:spacing w:val="-19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данных</w:t>
      </w:r>
      <w:r>
        <w:rPr>
          <w:rFonts w:hint="default" w:ascii="Times New Roman" w:hAnsi="Times New Roman" w:cs="Times New Roman"/>
          <w:spacing w:val="-19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других</w:t>
      </w:r>
      <w:r>
        <w:rPr>
          <w:rFonts w:hint="default" w:ascii="Times New Roman" w:hAnsi="Times New Roman" w:cs="Times New Roman"/>
          <w:spacing w:val="-19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личных</w:t>
      </w:r>
      <w:r>
        <w:rPr>
          <w:rFonts w:hint="default" w:ascii="Times New Roman" w:hAnsi="Times New Roman" w:cs="Times New Roman"/>
          <w:spacing w:val="-19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</w:rPr>
        <w:t>документов,</w:t>
      </w:r>
      <w:r>
        <w:rPr>
          <w:rFonts w:hint="default" w:ascii="Times New Roman" w:hAnsi="Times New Roman" w:cs="Times New Roman"/>
          <w:spacing w:val="-2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</w:rPr>
        <w:t>сведений</w:t>
      </w:r>
      <w:r>
        <w:rPr>
          <w:rFonts w:hint="default" w:ascii="Times New Roman" w:hAnsi="Times New Roman" w:cs="Times New Roman"/>
          <w:spacing w:val="-68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о приобретённых билетах) и сведений их банковских карт (номеров карт,</w:t>
      </w:r>
      <w:r>
        <w:rPr>
          <w:rFonts w:hint="default" w:ascii="Times New Roman" w:hAnsi="Times New Roman" w:cs="Times New Roman"/>
          <w:spacing w:val="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сведений</w:t>
      </w:r>
      <w:r>
        <w:rPr>
          <w:rFonts w:hint="default" w:ascii="Times New Roman" w:hAnsi="Times New Roman" w:cs="Times New Roman"/>
          <w:spacing w:val="-13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о</w:t>
      </w:r>
      <w:r>
        <w:rPr>
          <w:rFonts w:hint="default" w:ascii="Times New Roman" w:hAnsi="Times New Roman" w:cs="Times New Roman"/>
          <w:spacing w:val="-12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владельцах</w:t>
      </w:r>
      <w:r>
        <w:rPr>
          <w:rFonts w:hint="default" w:ascii="Times New Roman" w:hAnsi="Times New Roman" w:cs="Times New Roman"/>
          <w:spacing w:val="-12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карт,</w:t>
      </w:r>
      <w:r>
        <w:rPr>
          <w:rFonts w:hint="default" w:ascii="Times New Roman" w:hAnsi="Times New Roman" w:cs="Times New Roman"/>
          <w:spacing w:val="-12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PIN-кодов</w:t>
      </w:r>
      <w:r>
        <w:rPr>
          <w:rFonts w:hint="default" w:ascii="Times New Roman" w:hAnsi="Times New Roman" w:cs="Times New Roman"/>
          <w:spacing w:val="-14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и</w:t>
      </w:r>
      <w:r>
        <w:rPr>
          <w:rFonts w:hint="default" w:ascii="Times New Roman" w:hAnsi="Times New Roman" w:cs="Times New Roman"/>
          <w:spacing w:val="-10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CVV-кодов).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364"/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right="105" w:rightChars="0" w:hanging="425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4"/>
          <w:sz w:val="22"/>
          <w:szCs w:val="22"/>
          <w:highlight w:val="none"/>
        </w:rPr>
        <w:t>Оцените,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по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каким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из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физических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каналов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утечки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информации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–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оптическому,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акустическому,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радиоэлектронному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нарушители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могут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перехватить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информацию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документов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карты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пассажира.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357"/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right="102" w:rightChars="0" w:hanging="425" w:firstLineChars="0"/>
        <w:jc w:val="both"/>
        <w:textAlignment w:val="auto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</w:pPr>
      <w:r>
        <w:rPr>
          <w:spacing w:val="-4"/>
          <w:sz w:val="22"/>
          <w:szCs w:val="22"/>
          <w:highlight w:val="none"/>
        </w:rPr>
        <w:t>Оцените,</w:t>
      </w:r>
      <w:r>
        <w:rPr>
          <w:spacing w:val="-21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в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какой</w:t>
      </w:r>
      <w:r>
        <w:rPr>
          <w:spacing w:val="-21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момент,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то</w:t>
      </w:r>
      <w:r>
        <w:rPr>
          <w:spacing w:val="-21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есть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при</w:t>
      </w:r>
      <w:r>
        <w:rPr>
          <w:spacing w:val="-21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совершении</w:t>
      </w:r>
      <w:r>
        <w:rPr>
          <w:spacing w:val="-2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пассажиром</w:t>
      </w:r>
      <w:r>
        <w:rPr>
          <w:spacing w:val="-19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каких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действий,</w:t>
      </w:r>
      <w:r>
        <w:rPr>
          <w:rFonts w:hint="default"/>
          <w:spacing w:val="-3"/>
          <w:sz w:val="22"/>
          <w:szCs w:val="22"/>
          <w:highlight w:val="none"/>
          <w:lang w:val="ru-RU"/>
        </w:rPr>
        <w:t xml:space="preserve"> 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может</w:t>
      </w:r>
      <w:r>
        <w:rPr>
          <w:spacing w:val="-9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произойти.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357"/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right="102" w:rightChars="0" w:hanging="425" w:firstLineChars="0"/>
        <w:jc w:val="both"/>
        <w:textAlignment w:val="auto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</w:pPr>
      <w:r>
        <w:rPr>
          <w:spacing w:val="-4"/>
          <w:sz w:val="22"/>
          <w:szCs w:val="22"/>
          <w:highlight w:val="none"/>
        </w:rPr>
        <w:t>Для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каждой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определённой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  <w:lang w:val="ru-RU"/>
        </w:rPr>
        <w:t>в</w:t>
      </w:r>
      <w:r>
        <w:rPr>
          <w:spacing w:val="-3"/>
          <w:sz w:val="22"/>
          <w:szCs w:val="22"/>
          <w:highlight w:val="none"/>
        </w:rPr>
        <w:t>ами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возможности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перехвата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информации</w:t>
      </w:r>
      <w:r>
        <w:rPr>
          <w:rFonts w:hint="default"/>
          <w:spacing w:val="-3"/>
          <w:sz w:val="22"/>
          <w:szCs w:val="22"/>
          <w:highlight w:val="none"/>
          <w:lang w:val="ru-RU"/>
        </w:rPr>
        <w:t xml:space="preserve"> (в т.ч.: а) </w:t>
      </w:r>
      <w:r>
        <w:rPr>
          <w:sz w:val="22"/>
          <w:szCs w:val="22"/>
          <w:highlight w:val="none"/>
        </w:rPr>
        <w:t>паспортные</w:t>
      </w:r>
      <w:r>
        <w:rPr>
          <w:spacing w:val="-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данные</w:t>
      </w:r>
      <w:r>
        <w:rPr>
          <w:rFonts w:hint="default"/>
          <w:sz w:val="22"/>
          <w:szCs w:val="22"/>
          <w:highlight w:val="none"/>
          <w:lang w:val="ru-RU"/>
        </w:rPr>
        <w:t xml:space="preserve">; б) </w:t>
      </w:r>
      <w:r>
        <w:rPr>
          <w:sz w:val="22"/>
          <w:szCs w:val="22"/>
          <w:highlight w:val="none"/>
        </w:rPr>
        <w:t>данные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прочих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документов,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дающих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право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льготные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билеты</w:t>
      </w:r>
      <w:r>
        <w:rPr>
          <w:rFonts w:hint="default"/>
          <w:sz w:val="22"/>
          <w:szCs w:val="22"/>
          <w:highlight w:val="none"/>
          <w:lang w:val="ru-RU"/>
        </w:rPr>
        <w:t xml:space="preserve">; в) </w:t>
      </w:r>
      <w:r>
        <w:rPr>
          <w:sz w:val="22"/>
          <w:szCs w:val="22"/>
          <w:highlight w:val="none"/>
        </w:rPr>
        <w:t>открытую</w:t>
      </w:r>
      <w:r>
        <w:rPr>
          <w:spacing w:val="-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информацию</w:t>
      </w:r>
      <w:r>
        <w:rPr>
          <w:spacing w:val="-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банковской</w:t>
      </w:r>
      <w:r>
        <w:rPr>
          <w:spacing w:val="-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карте</w:t>
      </w:r>
      <w:r>
        <w:rPr>
          <w:rFonts w:hint="default"/>
          <w:sz w:val="22"/>
          <w:szCs w:val="22"/>
          <w:highlight w:val="none"/>
          <w:lang w:val="ru-RU"/>
        </w:rPr>
        <w:t xml:space="preserve">; г) </w:t>
      </w:r>
      <w:r>
        <w:rPr>
          <w:sz w:val="22"/>
          <w:szCs w:val="22"/>
          <w:highlight w:val="none"/>
        </w:rPr>
        <w:t>CVV-код</w:t>
      </w:r>
      <w:r>
        <w:rPr>
          <w:rFonts w:hint="default"/>
          <w:sz w:val="22"/>
          <w:szCs w:val="22"/>
          <w:highlight w:val="none"/>
          <w:lang w:val="ru-RU"/>
        </w:rPr>
        <w:t xml:space="preserve">; д) </w:t>
      </w:r>
      <w:r>
        <w:rPr>
          <w:sz w:val="22"/>
          <w:szCs w:val="22"/>
          <w:highlight w:val="none"/>
        </w:rPr>
        <w:t>PIN-код</w:t>
      </w:r>
      <w:r>
        <w:rPr>
          <w:rFonts w:hint="default"/>
          <w:sz w:val="22"/>
          <w:szCs w:val="22"/>
          <w:highlight w:val="none"/>
          <w:lang w:val="ru-RU"/>
        </w:rPr>
        <w:t xml:space="preserve">) </w:t>
      </w:r>
      <w:r>
        <w:rPr>
          <w:sz w:val="22"/>
          <w:szCs w:val="22"/>
          <w:highlight w:val="none"/>
        </w:rPr>
        <w:t>по</w:t>
      </w:r>
      <w:r>
        <w:rPr>
          <w:spacing w:val="5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какому-то</w:t>
      </w:r>
      <w:r>
        <w:rPr>
          <w:spacing w:val="6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конкретному</w:t>
      </w:r>
      <w:r>
        <w:rPr>
          <w:spacing w:val="5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каналу</w:t>
      </w:r>
      <w:r>
        <w:rPr>
          <w:spacing w:val="5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приведите</w:t>
      </w:r>
      <w:r>
        <w:rPr>
          <w:spacing w:val="5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пример</w:t>
      </w:r>
      <w:r>
        <w:rPr>
          <w:spacing w:val="5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того,</w:t>
      </w:r>
      <w:r>
        <w:rPr>
          <w:spacing w:val="5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как</w:t>
      </w:r>
      <w:r>
        <w:rPr>
          <w:spacing w:val="6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(возможно,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помощью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каких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средств)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это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может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быть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совершено.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Подтвердите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свои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оценки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выводы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аргументами.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br w:type="page"/>
      </w: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  <w:t xml:space="preserve"> ответов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1.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>
      <w:pPr>
        <w:spacing w:line="24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>Задание 2.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1 – _______________________________________________,</w:t>
      </w:r>
    </w:p>
    <w:p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 – _______________________________________________.</w:t>
      </w:r>
    </w:p>
    <w:p>
      <w:pPr>
        <w:spacing w:line="24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tbl>
      <w:tblPr>
        <w:tblStyle w:val="14"/>
        <w:tblpPr w:leftFromText="180" w:rightFromText="180" w:vertAnchor="text" w:horzAnchor="page" w:tblpX="3358" w:tblpY="15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И</w:t>
            </w:r>
          </w:p>
        </w:tc>
        <w:tc>
          <w:tcPr>
            <w:tcW w:w="397" w:type="dxa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>Задание 3.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>Задание 4.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119380</wp:posOffset>
                </wp:positionV>
                <wp:extent cx="2048510" cy="1484630"/>
                <wp:effectExtent l="6350" t="6350" r="15240" b="762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58670" y="2345055"/>
                          <a:ext cx="2048510" cy="148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5.3pt;margin-top:9.4pt;height:116.9pt;width:161.3pt;mso-wrap-distance-bottom:0pt;mso-wrap-distance-top:0pt;z-index:251660288;v-text-anchor:middle;mso-width-relative:page;mso-height-relative:page;" filled="f" stroked="t" coordsize="21600,21600" o:gfxdata="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f2ar&#10;DNcAAAAKAQAADwAAAAAAAAABACAAAAAiAAAAZHJzL2Rvd25yZXYueG1sUEsBAhQAFAAAAAgAh07i&#10;QMg/GpyVAgAA9wQAAA4AAAAAAAAAAQAgAAAAJgEAAGRycy9lMm9Eb2MueG1sUEsFBgAAAAAGAAYA&#10;WQEAAC0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>
      <w:pPr>
        <w:spacing w:line="240" w:lineRule="auto"/>
        <w:ind w:firstLine="720" w:firstLineChars="0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ind w:firstLine="720" w:firstLineChars="0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240" w:lineRule="auto"/>
        <w:ind w:firstLine="720" w:firstLineChars="0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>
      <w:pPr>
        <w:spacing w:line="24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24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24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881380</wp:posOffset>
                </wp:positionH>
                <wp:positionV relativeFrom="paragraph">
                  <wp:posOffset>-264795</wp:posOffset>
                </wp:positionV>
                <wp:extent cx="3683635" cy="273050"/>
                <wp:effectExtent l="0" t="0" r="12065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9.4pt;margin-top:-20.85pt;height:21.5pt;width:290.05pt;z-index:251663360;mso-width-relative:page;mso-height-relative:page;" fillcolor="#FFFFFF [3201]" filled="t" stroked="f" coordsize="21600,21600" o:gfxdata="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AR+8PTAAAACQEAAA8AAAAAAAAAAQAgAAAAIgAAAGRycy9kb3ducmV2LnhtbFBLAQIU&#10;ABQAAAAIAIdO4kAOtw/IagIAAK4EAAAOAAAAAAAAAAEAIAAAACIBAABkcnMvZTJvRG9jLnhtbFBL&#10;BQYAAAAABgAGAFkBAAD+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11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23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774065</wp:posOffset>
                </wp:positionH>
                <wp:positionV relativeFrom="paragraph">
                  <wp:posOffset>-297815</wp:posOffset>
                </wp:positionV>
                <wp:extent cx="3683635" cy="273050"/>
                <wp:effectExtent l="0" t="0" r="12065" b="6350"/>
                <wp:wrapNone/>
                <wp:docPr id="10" name="Текстовое 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0.95pt;margin-top:-23.45pt;height:21.5pt;width:290.05pt;z-index:251665408;mso-width-relative:page;mso-height-relative:page;" fillcolor="#FFFFFF [3201]" filled="t" stroked="f" coordsize="21600,21600" o:gfxdata="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P/KJwvVAAAACgEAAA8AAAAAAAAAAQAgAAAAIgAAAGRycy9kb3ducmV2LnhtbFBLAQIUABQAAAAI&#10;AIdO4kCMHJrvYgIAAKMEAAAOAAAAAAAAAAEAIAAAACQ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33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Ответ______________.</w:t>
      </w:r>
    </w:p>
    <w:p>
      <w:pPr>
        <w:spacing w:line="360" w:lineRule="auto"/>
        <w:rPr>
          <w:rFonts w:ascii="Times New Roman" w:hAnsi="Times New Roman" w:cs="Times New Roman"/>
          <w:sz w:val="22"/>
          <w:szCs w:val="22"/>
          <w:highlight w:val="none"/>
        </w:rPr>
      </w:pP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sectPr>
          <w:headerReference r:id="rId3" w:type="default"/>
          <w:footerReference r:id="rId4" w:type="default"/>
          <w:pgSz w:w="16838" w:h="11906" w:orient="landscape"/>
          <w:pgMar w:top="1440" w:right="1080" w:bottom="1440" w:left="108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7" w:num="2"/>
          <w:rtlGutter w:val="0"/>
          <w:docGrid w:linePitch="360" w:charSpace="0"/>
        </w:sect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Ответ: </w:t>
      </w: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5681980</wp:posOffset>
                </wp:positionH>
                <wp:positionV relativeFrom="paragraph">
                  <wp:posOffset>-252730</wp:posOffset>
                </wp:positionV>
                <wp:extent cx="3683635" cy="273050"/>
                <wp:effectExtent l="0" t="0" r="12065" b="6350"/>
                <wp:wrapNone/>
                <wp:docPr id="6" name="Текстовое 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7.4pt;margin-top:-19.9pt;height:21.5pt;width:290.05pt;z-index:251664384;mso-width-relative:page;mso-height-relative:page;" fillcolor="#FFFFFF [3201]" filled="t" stroked="f" coordsize="21600,21600" o:gfxdata="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rPno7tYAAAAKAQAADwAAAAAAAAABACAAAAAiAAAAZHJzL2Rvd25yZXYueG1sUEsBAhQAFAAAAAgA&#10;h07iQOTi6ANgAgAAoQQAAA4AAAAAAAAAAQAgAAAAJQ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Лист для ответа </w:t>
      </w:r>
    </w:p>
    <w:p>
      <w:pPr>
        <w:spacing w:line="360" w:lineRule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</w:p>
    <w:sectPr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Bold">
    <w:altName w:val="Arial"/>
    <w:panose1 w:val="020B0604020202090204"/>
    <w:charset w:val="00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wordWrap/>
      <w:jc w:val="left"/>
      <w:rPr>
        <w:rFonts w:hint="default" w:ascii="Arial Bold" w:hAnsi="Arial Bold" w:eastAsia="SimSun" w:cs="Arial Bold"/>
        <w:b/>
        <w:bCs/>
        <w:i w:val="0"/>
        <w:iCs w:val="0"/>
        <w:color w:val="FF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color w:val="FF0000"/>
        <w:kern w:val="0"/>
        <w:sz w:val="13"/>
        <w:szCs w:val="13"/>
        <w:lang w:val="ru-RU" w:eastAsia="zh-CN" w:bidi="ar"/>
      </w:rPr>
      <w:t xml:space="preserve">      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en-US" w:eastAsia="zh-CN" w:bidi="ar"/>
      </w:rPr>
      <w:t>2023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ru-RU" w:eastAsia="zh-CN" w:bidi="ar"/>
      </w:rPr>
      <w:t>_</w:t>
    </w:r>
    <w:r>
      <w:rPr>
        <w:rFonts w:ascii="Arial" w:hAnsi="Arial" w:eastAsia="SimSun" w:cs="Arial"/>
        <w:color w:val="000000"/>
        <w:kern w:val="0"/>
        <w:sz w:val="13"/>
        <w:szCs w:val="13"/>
        <w:lang w:val="en-US" w:eastAsia="zh-CN" w:bidi="ar"/>
      </w:rPr>
      <w:t xml:space="preserve">Всероссийская </w:t>
    </w:r>
    <w:r>
      <w:rPr>
        <w:rFonts w:ascii="Arial" w:hAnsi="Arial" w:eastAsia="SimSun" w:cs="Arial"/>
        <w:color w:val="000000"/>
        <w:kern w:val="0"/>
        <w:sz w:val="13"/>
        <w:szCs w:val="13"/>
        <w:lang w:val="ru-RU" w:eastAsia="zh-CN" w:bidi="ar"/>
      </w:rPr>
      <w:t>и</w:t>
    </w:r>
    <w:r>
      <w:rPr>
        <w:rFonts w:hint="default" w:ascii="Arial" w:hAnsi="Arial" w:eastAsia="SimSun" w:cs="Arial"/>
        <w:color w:val="000000"/>
        <w:kern w:val="0"/>
        <w:sz w:val="13"/>
        <w:szCs w:val="13"/>
        <w:lang w:val="ru-RU" w:eastAsia="zh-CN" w:bidi="ar"/>
      </w:rPr>
      <w:t xml:space="preserve"> республиканская </w:t>
    </w:r>
    <w:r>
      <w:rPr>
        <w:rFonts w:ascii="Arial" w:hAnsi="Arial" w:eastAsia="SimSun" w:cs="Arial"/>
        <w:color w:val="000000"/>
        <w:kern w:val="0"/>
        <w:sz w:val="13"/>
        <w:szCs w:val="13"/>
        <w:lang w:val="en-US" w:eastAsia="zh-CN" w:bidi="ar"/>
      </w:rPr>
      <w:t xml:space="preserve">олимпиада школьников. </w:t>
    </w:r>
    <w:r>
      <w:rPr>
        <w:rFonts w:hint="default" w:ascii="Arial" w:hAnsi="Arial" w:eastAsia="SimSun" w:cs="Arial"/>
        <w:i/>
        <w:iCs/>
        <w:color w:val="000000"/>
        <w:kern w:val="0"/>
        <w:sz w:val="13"/>
        <w:szCs w:val="13"/>
        <w:lang w:val="en-US" w:eastAsia="zh-CN" w:bidi="ar"/>
      </w:rPr>
      <w:t xml:space="preserve">Муниципальный этап.   </w:t>
    </w:r>
  </w:p>
  <w:p>
    <w:pPr>
      <w:keepNext w:val="0"/>
      <w:keepLines w:val="0"/>
      <w:widowControl/>
      <w:suppressLineNumbers w:val="0"/>
      <w:wordWrap/>
      <w:jc w:val="both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78D3B1"/>
    <w:multiLevelType w:val="singleLevel"/>
    <w:tmpl w:val="FB78D3B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  <w:b w:val="0"/>
        <w:bCs w:val="0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00D8356A"/>
    <w:rsid w:val="02402EC0"/>
    <w:rsid w:val="02CF4893"/>
    <w:rsid w:val="03550006"/>
    <w:rsid w:val="03A80942"/>
    <w:rsid w:val="043634A7"/>
    <w:rsid w:val="05C20935"/>
    <w:rsid w:val="06DD7EF2"/>
    <w:rsid w:val="077118AD"/>
    <w:rsid w:val="08C82A3C"/>
    <w:rsid w:val="08E00A18"/>
    <w:rsid w:val="0A8C4F65"/>
    <w:rsid w:val="0AB067A8"/>
    <w:rsid w:val="0AD50F17"/>
    <w:rsid w:val="0AFC5C31"/>
    <w:rsid w:val="0B4B4EB5"/>
    <w:rsid w:val="0B5A25DF"/>
    <w:rsid w:val="0BD8676C"/>
    <w:rsid w:val="0CEE56E9"/>
    <w:rsid w:val="0DD27A84"/>
    <w:rsid w:val="0E467A00"/>
    <w:rsid w:val="0F5A7DC0"/>
    <w:rsid w:val="11276A78"/>
    <w:rsid w:val="11880A6A"/>
    <w:rsid w:val="12B879FB"/>
    <w:rsid w:val="14D2172F"/>
    <w:rsid w:val="155C0295"/>
    <w:rsid w:val="16757B6D"/>
    <w:rsid w:val="17A7481C"/>
    <w:rsid w:val="18267429"/>
    <w:rsid w:val="18F0666E"/>
    <w:rsid w:val="1A582796"/>
    <w:rsid w:val="1B5622E9"/>
    <w:rsid w:val="1B982355"/>
    <w:rsid w:val="22167F0B"/>
    <w:rsid w:val="23623728"/>
    <w:rsid w:val="237658D2"/>
    <w:rsid w:val="23FF101F"/>
    <w:rsid w:val="27C52397"/>
    <w:rsid w:val="28E17EF1"/>
    <w:rsid w:val="28FF375C"/>
    <w:rsid w:val="2A363FBC"/>
    <w:rsid w:val="2A4C7131"/>
    <w:rsid w:val="2A9A5C2D"/>
    <w:rsid w:val="2BE834BA"/>
    <w:rsid w:val="2CF31513"/>
    <w:rsid w:val="2D5E696E"/>
    <w:rsid w:val="2F3525FA"/>
    <w:rsid w:val="30DD6A37"/>
    <w:rsid w:val="30FB339D"/>
    <w:rsid w:val="31F42769"/>
    <w:rsid w:val="332D5690"/>
    <w:rsid w:val="334106A9"/>
    <w:rsid w:val="357A2178"/>
    <w:rsid w:val="35E1140C"/>
    <w:rsid w:val="367A3E94"/>
    <w:rsid w:val="36AA0128"/>
    <w:rsid w:val="37BA764B"/>
    <w:rsid w:val="38EE2825"/>
    <w:rsid w:val="3C28478D"/>
    <w:rsid w:val="3C3B33C8"/>
    <w:rsid w:val="3CCC214C"/>
    <w:rsid w:val="3D5A1F32"/>
    <w:rsid w:val="3FF3053D"/>
    <w:rsid w:val="427E7AA4"/>
    <w:rsid w:val="4477604C"/>
    <w:rsid w:val="45991580"/>
    <w:rsid w:val="47900EAC"/>
    <w:rsid w:val="48F35703"/>
    <w:rsid w:val="4A572CE6"/>
    <w:rsid w:val="4A927CF0"/>
    <w:rsid w:val="4B0962C3"/>
    <w:rsid w:val="4CC11161"/>
    <w:rsid w:val="4E7F04E9"/>
    <w:rsid w:val="4F010BDB"/>
    <w:rsid w:val="503754E8"/>
    <w:rsid w:val="50ED04A3"/>
    <w:rsid w:val="519B0354"/>
    <w:rsid w:val="533816D3"/>
    <w:rsid w:val="56C31A4C"/>
    <w:rsid w:val="57002DC1"/>
    <w:rsid w:val="572645D4"/>
    <w:rsid w:val="59D303C8"/>
    <w:rsid w:val="5A3C18E7"/>
    <w:rsid w:val="5F2452C3"/>
    <w:rsid w:val="5FB05848"/>
    <w:rsid w:val="62124699"/>
    <w:rsid w:val="643C1282"/>
    <w:rsid w:val="64C65380"/>
    <w:rsid w:val="64C7581B"/>
    <w:rsid w:val="662B6F18"/>
    <w:rsid w:val="66333A39"/>
    <w:rsid w:val="675C2213"/>
    <w:rsid w:val="678F4C1C"/>
    <w:rsid w:val="67E81E06"/>
    <w:rsid w:val="688651FC"/>
    <w:rsid w:val="69740693"/>
    <w:rsid w:val="6A164065"/>
    <w:rsid w:val="6B5F1D02"/>
    <w:rsid w:val="6DAA21D9"/>
    <w:rsid w:val="6DF410F1"/>
    <w:rsid w:val="6EBF78C0"/>
    <w:rsid w:val="6F6B6EDF"/>
    <w:rsid w:val="71631F4A"/>
    <w:rsid w:val="71B72020"/>
    <w:rsid w:val="725F2B88"/>
    <w:rsid w:val="72AB58C7"/>
    <w:rsid w:val="72ED6EBD"/>
    <w:rsid w:val="74871585"/>
    <w:rsid w:val="750E21FF"/>
    <w:rsid w:val="75F65014"/>
    <w:rsid w:val="760045A7"/>
    <w:rsid w:val="76135B4A"/>
    <w:rsid w:val="76946280"/>
    <w:rsid w:val="77AF16CF"/>
    <w:rsid w:val="78447E45"/>
    <w:rsid w:val="787A05B6"/>
    <w:rsid w:val="790F6C46"/>
    <w:rsid w:val="7BFCB74A"/>
    <w:rsid w:val="7BFE3E67"/>
    <w:rsid w:val="7C1C1846"/>
    <w:rsid w:val="7CA9921B"/>
    <w:rsid w:val="7D49FC1B"/>
    <w:rsid w:val="7EAF5145"/>
    <w:rsid w:val="7F0E2E1F"/>
    <w:rsid w:val="7FAE0608"/>
    <w:rsid w:val="97FC57C6"/>
    <w:rsid w:val="F9FE0238"/>
    <w:rsid w:val="FB3FFB7C"/>
    <w:rsid w:val="FEFF7BEC"/>
    <w:rsid w:val="FF4EB9CB"/>
    <w:rsid w:val="FFF7D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qFormat/>
    <w:uiPriority w:val="9"/>
    <w:pPr>
      <w:keepNext/>
      <w:keepLines/>
      <w:spacing w:after="273" w:line="259" w:lineRule="auto"/>
      <w:ind w:left="10" w:right="12" w:hanging="10"/>
      <w:outlineLvl w:val="0"/>
    </w:pPr>
    <w:rPr>
      <w:rFonts w:ascii="Times New Roman" w:hAnsi="Times New Roman" w:eastAsia="Times New Roman" w:cs="Times New Roman"/>
      <w:b/>
      <w:color w:val="000000"/>
      <w:kern w:val="2"/>
      <w:sz w:val="28"/>
      <w:szCs w:val="22"/>
      <w:lang w:val="ru-RU" w:eastAsia="ru-RU" w:bidi="ar-SA"/>
      <w14:ligatures w14:val="standardContextual"/>
    </w:rPr>
  </w:style>
  <w:style w:type="paragraph" w:styleId="3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otnote reference"/>
    <w:basedOn w:val="6"/>
    <w:qFormat/>
    <w:uiPriority w:val="0"/>
    <w:rPr>
      <w:vertAlign w:val="superscript"/>
    </w:rPr>
  </w:style>
  <w:style w:type="character" w:styleId="9">
    <w:name w:val="Hyperlink"/>
    <w:basedOn w:val="6"/>
    <w:qFormat/>
    <w:uiPriority w:val="0"/>
    <w:rPr>
      <w:color w:val="0000FF"/>
      <w:u w:val="single"/>
    </w:rPr>
  </w:style>
  <w:style w:type="paragraph" w:styleId="10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Body Text"/>
    <w:basedOn w:val="1"/>
    <w:qFormat/>
    <w:uiPriority w:val="1"/>
    <w:pPr>
      <w:ind w:left="822" w:hanging="36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14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qFormat/>
    <w:uiPriority w:val="1"/>
    <w:pPr>
      <w:spacing w:line="342" w:lineRule="exact"/>
      <w:ind w:left="822" w:hanging="361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bmp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1499</Words>
  <Characters>10666</Characters>
  <Lines>0</Lines>
  <Paragraphs>0</Paragraphs>
  <TotalTime>2</TotalTime>
  <ScaleCrop>false</ScaleCrop>
  <LinksUpToDate>false</LinksUpToDate>
  <CharactersWithSpaces>12138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2023-10-27T12:46:00Z</dcterms:created>
  <dc:creator>WPS_1696690021</dc:creator>
  <cp:lastModifiedBy>sedov</cp:lastModifiedBy>
  <dcterms:modified xsi:type="dcterms:W3CDTF">2023-12-08T11:53:00Z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B0895450BD944CC3B6AB8745A7B89FD9_13</vt:lpwstr>
  </property>
</Properties>
</file>